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8F" w:rsidRPr="00A60533" w:rsidRDefault="0031508F" w:rsidP="00A60533">
      <w:pPr>
        <w:spacing w:after="240"/>
        <w:jc w:val="center"/>
        <w:rPr>
          <w:rFonts w:eastAsia="Calibri" w:cstheme="minorHAnsi"/>
          <w:b/>
          <w:bCs/>
          <w:sz w:val="40"/>
          <w:szCs w:val="40"/>
        </w:rPr>
      </w:pPr>
      <w:r w:rsidRPr="00A60533">
        <w:rPr>
          <w:rFonts w:eastAsia="Calibri" w:cstheme="minorHAnsi"/>
          <w:b/>
          <w:bCs/>
          <w:sz w:val="40"/>
          <w:szCs w:val="40"/>
        </w:rPr>
        <w:t>Medicare Support Services for Employees</w:t>
      </w:r>
    </w:p>
    <w:p w:rsidR="00A60533" w:rsidRDefault="00A60533" w:rsidP="0031508F">
      <w:pPr>
        <w:spacing w:after="240"/>
        <w:rPr>
          <w:rFonts w:eastAsia="Calibri" w:cstheme="minorHAnsi"/>
          <w:bCs/>
          <w:sz w:val="22"/>
          <w:szCs w:val="22"/>
        </w:rPr>
      </w:pPr>
    </w:p>
    <w:p w:rsidR="0031508F" w:rsidRPr="0031508F" w:rsidRDefault="00A60533" w:rsidP="0031508F">
      <w:pPr>
        <w:spacing w:after="240"/>
        <w:rPr>
          <w:rFonts w:eastAsia="Calibri" w:cstheme="minorHAnsi"/>
          <w:bCs/>
          <w:sz w:val="22"/>
          <w:szCs w:val="22"/>
        </w:rPr>
      </w:pPr>
      <w:r>
        <w:rPr>
          <w:rFonts w:eastAsia="Calibri" w:cstheme="minorHAnsi"/>
          <w:bCs/>
          <w:sz w:val="22"/>
          <w:szCs w:val="22"/>
        </w:rPr>
        <w:t>We are pleased be partnering with ____________ to offer</w:t>
      </w:r>
      <w:r w:rsidR="0031508F" w:rsidRPr="0031508F">
        <w:rPr>
          <w:rFonts w:eastAsia="Calibri" w:cstheme="minorHAnsi"/>
          <w:bCs/>
          <w:sz w:val="22"/>
          <w:szCs w:val="22"/>
        </w:rPr>
        <w:t xml:space="preserve"> personal guidance</w:t>
      </w:r>
      <w:r>
        <w:rPr>
          <w:rFonts w:eastAsia="Calibri" w:cstheme="minorHAnsi"/>
          <w:bCs/>
          <w:sz w:val="22"/>
          <w:szCs w:val="22"/>
        </w:rPr>
        <w:t xml:space="preserve"> to our near</w:t>
      </w:r>
      <w:r w:rsidR="0031508F" w:rsidRPr="0031508F">
        <w:rPr>
          <w:rFonts w:eastAsia="Calibri" w:cstheme="minorHAnsi"/>
          <w:bCs/>
          <w:sz w:val="22"/>
          <w:szCs w:val="22"/>
        </w:rPr>
        <w:t xml:space="preserve"> retir</w:t>
      </w:r>
      <w:r>
        <w:rPr>
          <w:rFonts w:eastAsia="Calibri" w:cstheme="minorHAnsi"/>
          <w:bCs/>
          <w:sz w:val="22"/>
          <w:szCs w:val="22"/>
        </w:rPr>
        <w:t>ing employees</w:t>
      </w:r>
      <w:r w:rsidR="0031508F" w:rsidRPr="0031508F">
        <w:rPr>
          <w:rFonts w:eastAsia="Calibri" w:cstheme="minorHAnsi"/>
          <w:bCs/>
          <w:sz w:val="22"/>
          <w:szCs w:val="22"/>
        </w:rPr>
        <w:t xml:space="preserve"> &amp; spouses </w:t>
      </w:r>
      <w:r>
        <w:rPr>
          <w:rFonts w:eastAsia="Calibri" w:cstheme="minorHAnsi"/>
          <w:bCs/>
          <w:sz w:val="22"/>
          <w:szCs w:val="22"/>
        </w:rPr>
        <w:t xml:space="preserve">that need assistance </w:t>
      </w:r>
      <w:r w:rsidRPr="0031508F">
        <w:rPr>
          <w:rFonts w:eastAsia="Calibri" w:cstheme="minorHAnsi"/>
          <w:bCs/>
          <w:sz w:val="22"/>
          <w:szCs w:val="22"/>
        </w:rPr>
        <w:t xml:space="preserve">transitioning </w:t>
      </w:r>
      <w:r w:rsidR="0031508F" w:rsidRPr="0031508F">
        <w:rPr>
          <w:rFonts w:eastAsia="Calibri" w:cstheme="minorHAnsi"/>
          <w:bCs/>
          <w:sz w:val="22"/>
          <w:szCs w:val="22"/>
        </w:rPr>
        <w:t xml:space="preserve">to Medicare.  </w:t>
      </w:r>
      <w:r>
        <w:rPr>
          <w:rFonts w:eastAsia="Calibri" w:cstheme="minorHAnsi"/>
          <w:b/>
          <w:bCs/>
          <w:sz w:val="22"/>
          <w:szCs w:val="22"/>
        </w:rPr>
        <w:t>_____________ provides</w:t>
      </w:r>
      <w:r w:rsidR="0031508F" w:rsidRPr="0031508F">
        <w:rPr>
          <w:rFonts w:eastAsia="Calibri" w:cstheme="minorHAnsi"/>
          <w:b/>
          <w:bCs/>
          <w:sz w:val="22"/>
          <w:szCs w:val="22"/>
        </w:rPr>
        <w:t xml:space="preserve"> professional help </w:t>
      </w:r>
      <w:r>
        <w:rPr>
          <w:rFonts w:eastAsia="Calibri" w:cstheme="minorHAnsi"/>
          <w:b/>
          <w:bCs/>
          <w:sz w:val="22"/>
          <w:szCs w:val="22"/>
        </w:rPr>
        <w:t>to facilitate a</w:t>
      </w:r>
      <w:r w:rsidR="0031508F" w:rsidRPr="0031508F">
        <w:rPr>
          <w:rFonts w:eastAsia="Calibri" w:cstheme="minorHAnsi"/>
          <w:b/>
          <w:bCs/>
          <w:sz w:val="22"/>
          <w:szCs w:val="22"/>
        </w:rPr>
        <w:t xml:space="preserve"> smooth transition to Medicare, a Supplement and a Medicare Prescription Plan</w:t>
      </w:r>
      <w:r>
        <w:rPr>
          <w:rFonts w:eastAsia="Calibri" w:cstheme="minorHAnsi"/>
          <w:b/>
          <w:bCs/>
          <w:sz w:val="22"/>
          <w:szCs w:val="22"/>
        </w:rPr>
        <w:t xml:space="preserve">.  As a specialist, they </w:t>
      </w:r>
      <w:r w:rsidR="0031508F" w:rsidRPr="0031508F">
        <w:rPr>
          <w:rFonts w:eastAsia="Calibri" w:cstheme="minorHAnsi"/>
          <w:b/>
          <w:bCs/>
          <w:sz w:val="22"/>
          <w:szCs w:val="22"/>
        </w:rPr>
        <w:t xml:space="preserve">educate </w:t>
      </w:r>
      <w:r>
        <w:rPr>
          <w:rFonts w:eastAsia="Calibri" w:cstheme="minorHAnsi"/>
          <w:b/>
          <w:bCs/>
          <w:sz w:val="22"/>
          <w:szCs w:val="22"/>
        </w:rPr>
        <w:t xml:space="preserve">you </w:t>
      </w:r>
      <w:r w:rsidR="0031508F" w:rsidRPr="0031508F">
        <w:rPr>
          <w:rFonts w:eastAsia="Calibri" w:cstheme="minorHAnsi"/>
          <w:b/>
          <w:bCs/>
          <w:sz w:val="22"/>
          <w:szCs w:val="22"/>
        </w:rPr>
        <w:t xml:space="preserve">on the choices regarding healthcare in retirement, and help </w:t>
      </w:r>
      <w:r>
        <w:rPr>
          <w:rFonts w:eastAsia="Calibri" w:cstheme="minorHAnsi"/>
          <w:b/>
          <w:bCs/>
          <w:sz w:val="22"/>
          <w:szCs w:val="22"/>
        </w:rPr>
        <w:t xml:space="preserve">you </w:t>
      </w:r>
      <w:r w:rsidR="0031508F" w:rsidRPr="0031508F">
        <w:rPr>
          <w:rFonts w:eastAsia="Calibri" w:cstheme="minorHAnsi"/>
          <w:b/>
          <w:bCs/>
          <w:sz w:val="22"/>
          <w:szCs w:val="22"/>
        </w:rPr>
        <w:t>maintain competitive coverage year after year.</w:t>
      </w:r>
    </w:p>
    <w:p w:rsidR="0031508F" w:rsidRPr="0031508F" w:rsidRDefault="00A60533" w:rsidP="0031508F">
      <w:pPr>
        <w:spacing w:after="240"/>
        <w:rPr>
          <w:rFonts w:eastAsia="Calibri" w:cstheme="minorHAnsi"/>
          <w:bCs/>
          <w:sz w:val="22"/>
          <w:szCs w:val="22"/>
        </w:rPr>
      </w:pPr>
      <w:r>
        <w:rPr>
          <w:rFonts w:eastAsia="Calibri" w:cstheme="minorHAnsi"/>
          <w:bCs/>
          <w:sz w:val="22"/>
          <w:szCs w:val="22"/>
        </w:rPr>
        <w:t>___________</w:t>
      </w:r>
      <w:r w:rsidR="0031508F" w:rsidRPr="0031508F">
        <w:rPr>
          <w:rFonts w:eastAsia="Calibri" w:cstheme="minorHAnsi"/>
          <w:bCs/>
          <w:sz w:val="22"/>
          <w:szCs w:val="22"/>
        </w:rPr>
        <w:t xml:space="preserve"> offers individual Medicare plans from more than </w:t>
      </w:r>
      <w:r w:rsidR="0031508F" w:rsidRPr="0031508F">
        <w:rPr>
          <w:rFonts w:eastAsia="Calibri" w:cstheme="minorHAnsi"/>
          <w:b/>
          <w:bCs/>
          <w:sz w:val="22"/>
          <w:szCs w:val="22"/>
        </w:rPr>
        <w:t>35 leading insurance providers</w:t>
      </w:r>
      <w:r w:rsidR="0031508F" w:rsidRPr="0031508F">
        <w:rPr>
          <w:rFonts w:eastAsia="Calibri" w:cstheme="minorHAnsi"/>
          <w:bCs/>
          <w:sz w:val="22"/>
          <w:szCs w:val="22"/>
        </w:rPr>
        <w:t xml:space="preserve">, including Aetna, Humana, United Healthcare AARP, Blue Cross, Cigna, Transamerica and Mutual of Omaha.  All Medicare Supplements or healthcare policies are approved by the Federal Centers for Medicare and Medicaid Services.  </w:t>
      </w:r>
      <w:r>
        <w:rPr>
          <w:rFonts w:eastAsia="Calibri" w:cstheme="minorHAnsi"/>
          <w:bCs/>
          <w:sz w:val="22"/>
          <w:szCs w:val="22"/>
        </w:rPr>
        <w:t>Individuals</w:t>
      </w:r>
      <w:r w:rsidR="0031508F" w:rsidRPr="0031508F">
        <w:rPr>
          <w:rFonts w:eastAsia="Calibri" w:cstheme="minorHAnsi"/>
          <w:bCs/>
          <w:sz w:val="22"/>
          <w:szCs w:val="22"/>
        </w:rPr>
        <w:t xml:space="preserve"> have a choice of Medicare Supplement Insurance Plans (also known as Medigap plans) and Medicare Prescription Drug plans, or Medicare Advantage Plans.</w:t>
      </w:r>
    </w:p>
    <w:p w:rsidR="0031508F" w:rsidRPr="0031508F" w:rsidRDefault="00A60533" w:rsidP="0031508F">
      <w:pPr>
        <w:spacing w:after="240"/>
        <w:rPr>
          <w:rFonts w:eastAsia="Calibri" w:cstheme="minorHAnsi"/>
          <w:bCs/>
          <w:sz w:val="22"/>
          <w:szCs w:val="22"/>
        </w:rPr>
      </w:pPr>
      <w:r>
        <w:rPr>
          <w:rFonts w:eastAsia="Calibri" w:cstheme="minorHAnsi"/>
          <w:bCs/>
          <w:sz w:val="22"/>
          <w:szCs w:val="22"/>
        </w:rPr>
        <w:t xml:space="preserve">__________ </w:t>
      </w:r>
      <w:r w:rsidR="0031508F" w:rsidRPr="0031508F">
        <w:rPr>
          <w:rFonts w:eastAsia="Calibri" w:cstheme="minorHAnsi"/>
          <w:bCs/>
          <w:sz w:val="22"/>
          <w:szCs w:val="22"/>
        </w:rPr>
        <w:t>listen</w:t>
      </w:r>
      <w:r>
        <w:rPr>
          <w:rFonts w:eastAsia="Calibri" w:cstheme="minorHAnsi"/>
          <w:bCs/>
          <w:sz w:val="22"/>
          <w:szCs w:val="22"/>
        </w:rPr>
        <w:t>s</w:t>
      </w:r>
      <w:r w:rsidR="0031508F" w:rsidRPr="0031508F">
        <w:rPr>
          <w:rFonts w:eastAsia="Calibri" w:cstheme="minorHAnsi"/>
          <w:bCs/>
          <w:sz w:val="22"/>
          <w:szCs w:val="22"/>
        </w:rPr>
        <w:t xml:space="preserve"> to clients to provide personalized recommendations specific to </w:t>
      </w:r>
      <w:r>
        <w:rPr>
          <w:rFonts w:eastAsia="Calibri" w:cstheme="minorHAnsi"/>
          <w:bCs/>
          <w:sz w:val="22"/>
          <w:szCs w:val="22"/>
        </w:rPr>
        <w:t>you</w:t>
      </w:r>
      <w:r w:rsidR="0031508F" w:rsidRPr="0031508F">
        <w:rPr>
          <w:rFonts w:eastAsia="Calibri" w:cstheme="minorHAnsi"/>
          <w:bCs/>
          <w:sz w:val="22"/>
          <w:szCs w:val="22"/>
        </w:rPr>
        <w:t xml:space="preserve">r situation, budget and health needs.   </w:t>
      </w:r>
      <w:r>
        <w:rPr>
          <w:rFonts w:eastAsia="Calibri" w:cstheme="minorHAnsi"/>
          <w:bCs/>
          <w:sz w:val="22"/>
          <w:szCs w:val="22"/>
        </w:rPr>
        <w:t>Providing s</w:t>
      </w:r>
      <w:r w:rsidR="0031508F" w:rsidRPr="0031508F">
        <w:rPr>
          <w:rFonts w:eastAsia="Calibri" w:cstheme="minorHAnsi"/>
          <w:bCs/>
          <w:sz w:val="22"/>
          <w:szCs w:val="22"/>
        </w:rPr>
        <w:t xml:space="preserve">tep-by-step </w:t>
      </w:r>
      <w:r>
        <w:rPr>
          <w:rFonts w:eastAsia="Calibri" w:cstheme="minorHAnsi"/>
          <w:bCs/>
          <w:sz w:val="22"/>
          <w:szCs w:val="22"/>
        </w:rPr>
        <w:t>information on the</w:t>
      </w:r>
      <w:r w:rsidR="0031508F" w:rsidRPr="0031508F">
        <w:rPr>
          <w:rFonts w:eastAsia="Calibri" w:cstheme="minorHAnsi"/>
          <w:bCs/>
          <w:sz w:val="22"/>
          <w:szCs w:val="22"/>
        </w:rPr>
        <w:t xml:space="preserve"> Medicare enrollment process, as well as the Medicare claims systems, </w:t>
      </w:r>
      <w:r w:rsidR="007A04F4">
        <w:rPr>
          <w:rFonts w:eastAsia="Calibri" w:cstheme="minorHAnsi"/>
          <w:bCs/>
          <w:sz w:val="22"/>
          <w:szCs w:val="22"/>
        </w:rPr>
        <w:t>empowering</w:t>
      </w:r>
      <w:r>
        <w:rPr>
          <w:rFonts w:eastAsia="Calibri" w:cstheme="minorHAnsi"/>
          <w:bCs/>
          <w:sz w:val="22"/>
          <w:szCs w:val="22"/>
        </w:rPr>
        <w:t xml:space="preserve"> you</w:t>
      </w:r>
      <w:r w:rsidR="0031508F" w:rsidRPr="0031508F">
        <w:rPr>
          <w:rFonts w:eastAsia="Calibri" w:cstheme="minorHAnsi"/>
          <w:bCs/>
          <w:sz w:val="22"/>
          <w:szCs w:val="22"/>
        </w:rPr>
        <w:t xml:space="preserve"> to make informed choices.  </w:t>
      </w:r>
    </w:p>
    <w:p w:rsidR="00C63630" w:rsidRDefault="00C63630" w:rsidP="00C63630">
      <w:pPr>
        <w:rPr>
          <w:rFonts w:eastAsia="Calibri" w:cstheme="minorHAnsi"/>
          <w:bCs/>
          <w:sz w:val="22"/>
          <w:szCs w:val="22"/>
        </w:rPr>
      </w:pPr>
    </w:p>
    <w:p w:rsidR="0031508F" w:rsidRPr="0031508F" w:rsidRDefault="007A04F4" w:rsidP="0031508F">
      <w:pPr>
        <w:spacing w:after="240"/>
        <w:rPr>
          <w:rFonts w:eastAsia="Calibri" w:cstheme="minorHAnsi"/>
          <w:bCs/>
          <w:sz w:val="22"/>
          <w:szCs w:val="22"/>
        </w:rPr>
      </w:pPr>
      <w:r>
        <w:rPr>
          <w:rFonts w:eastAsia="Calibri" w:cstheme="minorHAnsi"/>
          <w:bCs/>
          <w:sz w:val="22"/>
          <w:szCs w:val="22"/>
        </w:rPr>
        <w:t>C</w:t>
      </w:r>
      <w:r w:rsidR="0031508F" w:rsidRPr="0031508F">
        <w:rPr>
          <w:rFonts w:eastAsia="Calibri" w:cstheme="minorHAnsi"/>
          <w:bCs/>
          <w:sz w:val="22"/>
          <w:szCs w:val="22"/>
        </w:rPr>
        <w:t xml:space="preserve">oncierge </w:t>
      </w:r>
      <w:r>
        <w:rPr>
          <w:rFonts w:eastAsia="Calibri" w:cstheme="minorHAnsi"/>
          <w:bCs/>
          <w:sz w:val="22"/>
          <w:szCs w:val="22"/>
        </w:rPr>
        <w:t>support services include</w:t>
      </w:r>
      <w:r w:rsidR="0031508F" w:rsidRPr="0031508F">
        <w:rPr>
          <w:rFonts w:eastAsia="Calibri" w:cstheme="minorHAnsi"/>
          <w:bCs/>
          <w:sz w:val="22"/>
          <w:szCs w:val="22"/>
        </w:rPr>
        <w:t xml:space="preserve">:  </w:t>
      </w:r>
    </w:p>
    <w:p w:rsidR="0031508F" w:rsidRPr="0031508F" w:rsidRDefault="0031508F" w:rsidP="0031508F">
      <w:pPr>
        <w:numPr>
          <w:ilvl w:val="0"/>
          <w:numId w:val="2"/>
        </w:numPr>
        <w:rPr>
          <w:rFonts w:eastAsia="Calibri" w:cstheme="minorHAnsi"/>
          <w:bCs/>
          <w:sz w:val="22"/>
          <w:szCs w:val="22"/>
        </w:rPr>
      </w:pPr>
      <w:r w:rsidRPr="0031508F">
        <w:rPr>
          <w:rFonts w:eastAsia="Calibri" w:cstheme="minorHAnsi"/>
          <w:bCs/>
          <w:sz w:val="22"/>
          <w:szCs w:val="22"/>
        </w:rPr>
        <w:t>Guidance to Medicare A &amp; B</w:t>
      </w:r>
    </w:p>
    <w:p w:rsidR="0031508F" w:rsidRPr="0031508F" w:rsidRDefault="0031508F" w:rsidP="0031508F">
      <w:pPr>
        <w:numPr>
          <w:ilvl w:val="0"/>
          <w:numId w:val="2"/>
        </w:numPr>
        <w:rPr>
          <w:rFonts w:eastAsia="Calibri" w:cstheme="minorHAnsi"/>
          <w:bCs/>
          <w:sz w:val="22"/>
          <w:szCs w:val="22"/>
        </w:rPr>
      </w:pPr>
      <w:r w:rsidRPr="0031508F">
        <w:rPr>
          <w:rFonts w:eastAsia="Calibri" w:cstheme="minorHAnsi"/>
          <w:bCs/>
          <w:sz w:val="22"/>
          <w:szCs w:val="22"/>
        </w:rPr>
        <w:t>Comparison of coverages, carriers, and premium payment options</w:t>
      </w:r>
    </w:p>
    <w:p w:rsidR="0031508F" w:rsidRPr="0031508F" w:rsidRDefault="0031508F" w:rsidP="0031508F">
      <w:pPr>
        <w:numPr>
          <w:ilvl w:val="0"/>
          <w:numId w:val="2"/>
        </w:numPr>
        <w:rPr>
          <w:rFonts w:eastAsia="Calibri" w:cstheme="minorHAnsi"/>
          <w:bCs/>
          <w:sz w:val="22"/>
          <w:szCs w:val="22"/>
        </w:rPr>
      </w:pPr>
      <w:r w:rsidRPr="0031508F">
        <w:rPr>
          <w:rFonts w:eastAsia="Calibri" w:cstheme="minorHAnsi"/>
          <w:bCs/>
          <w:sz w:val="22"/>
          <w:szCs w:val="22"/>
        </w:rPr>
        <w:t>Enrollment assistance</w:t>
      </w:r>
    </w:p>
    <w:p w:rsidR="0031508F" w:rsidRPr="0031508F" w:rsidRDefault="0031508F" w:rsidP="0031508F">
      <w:pPr>
        <w:numPr>
          <w:ilvl w:val="0"/>
          <w:numId w:val="2"/>
        </w:numPr>
        <w:rPr>
          <w:rFonts w:eastAsia="Calibri" w:cstheme="minorHAnsi"/>
          <w:bCs/>
          <w:sz w:val="22"/>
          <w:szCs w:val="22"/>
        </w:rPr>
      </w:pPr>
      <w:r w:rsidRPr="0031508F">
        <w:rPr>
          <w:rFonts w:eastAsia="Calibri" w:cstheme="minorHAnsi"/>
          <w:bCs/>
          <w:sz w:val="22"/>
          <w:szCs w:val="22"/>
        </w:rPr>
        <w:t xml:space="preserve">Unlimited phone support </w:t>
      </w:r>
      <w:r w:rsidR="007A04F4">
        <w:rPr>
          <w:rFonts w:eastAsia="Calibri" w:cstheme="minorHAnsi"/>
          <w:bCs/>
          <w:sz w:val="22"/>
          <w:szCs w:val="22"/>
        </w:rPr>
        <w:t>including</w:t>
      </w:r>
      <w:r w:rsidRPr="0031508F">
        <w:rPr>
          <w:rFonts w:eastAsia="Calibri" w:cstheme="minorHAnsi"/>
          <w:bCs/>
          <w:sz w:val="22"/>
          <w:szCs w:val="22"/>
        </w:rPr>
        <w:t xml:space="preserve"> premium and claims assistance </w:t>
      </w:r>
    </w:p>
    <w:p w:rsidR="007A04F4" w:rsidRPr="00C63630" w:rsidRDefault="0031508F" w:rsidP="0031508F">
      <w:pPr>
        <w:numPr>
          <w:ilvl w:val="0"/>
          <w:numId w:val="2"/>
        </w:numPr>
        <w:spacing w:after="240"/>
        <w:rPr>
          <w:rFonts w:eastAsia="Calibri" w:cstheme="minorHAnsi"/>
          <w:bCs/>
          <w:sz w:val="22"/>
          <w:szCs w:val="22"/>
        </w:rPr>
      </w:pPr>
      <w:r w:rsidRPr="0031508F">
        <w:rPr>
          <w:rFonts w:eastAsia="Calibri" w:cstheme="minorHAnsi"/>
          <w:bCs/>
          <w:sz w:val="22"/>
          <w:szCs w:val="22"/>
        </w:rPr>
        <w:t xml:space="preserve">Annual assistance shopping coverage  </w:t>
      </w:r>
    </w:p>
    <w:p w:rsidR="00C63630" w:rsidRDefault="00C63630" w:rsidP="00C63630">
      <w:pPr>
        <w:rPr>
          <w:rFonts w:eastAsia="Calibri" w:cstheme="minorHAnsi"/>
          <w:bCs/>
          <w:sz w:val="22"/>
          <w:szCs w:val="22"/>
        </w:rPr>
      </w:pPr>
    </w:p>
    <w:p w:rsidR="0031508F" w:rsidRPr="0031508F" w:rsidRDefault="0031508F" w:rsidP="0031508F">
      <w:pPr>
        <w:spacing w:after="240"/>
        <w:rPr>
          <w:rFonts w:eastAsia="Calibri" w:cstheme="minorHAnsi"/>
          <w:bCs/>
          <w:sz w:val="22"/>
          <w:szCs w:val="22"/>
        </w:rPr>
      </w:pPr>
      <w:r w:rsidRPr="0031508F">
        <w:rPr>
          <w:rFonts w:eastAsia="Calibri" w:cstheme="minorHAnsi"/>
          <w:bCs/>
          <w:sz w:val="22"/>
          <w:szCs w:val="22"/>
        </w:rPr>
        <w:t xml:space="preserve">There are </w:t>
      </w:r>
      <w:r w:rsidRPr="0031508F">
        <w:rPr>
          <w:rFonts w:eastAsia="Calibri" w:cstheme="minorHAnsi"/>
          <w:b/>
          <w:bCs/>
          <w:sz w:val="22"/>
          <w:szCs w:val="22"/>
        </w:rPr>
        <w:t xml:space="preserve">NO SALES PITCHES and NO COST </w:t>
      </w:r>
      <w:r w:rsidRPr="0031508F">
        <w:rPr>
          <w:rFonts w:eastAsia="Calibri" w:cstheme="minorHAnsi"/>
          <w:bCs/>
          <w:sz w:val="22"/>
          <w:szCs w:val="22"/>
        </w:rPr>
        <w:t xml:space="preserve">for this service.  You pay the same price for the insurance products through </w:t>
      </w:r>
      <w:r w:rsidR="00A60533">
        <w:rPr>
          <w:rFonts w:eastAsia="Calibri" w:cstheme="minorHAnsi"/>
          <w:bCs/>
          <w:sz w:val="22"/>
          <w:szCs w:val="22"/>
        </w:rPr>
        <w:t>the advisor</w:t>
      </w:r>
      <w:r w:rsidRPr="0031508F">
        <w:rPr>
          <w:rFonts w:eastAsia="Calibri" w:cstheme="minorHAnsi"/>
          <w:bCs/>
          <w:sz w:val="22"/>
          <w:szCs w:val="22"/>
        </w:rPr>
        <w:t xml:space="preserve"> as you would by going directly to the insurance companies.  </w:t>
      </w:r>
    </w:p>
    <w:p w:rsidR="0031508F" w:rsidRPr="0031508F" w:rsidRDefault="0031508F" w:rsidP="0031508F">
      <w:pPr>
        <w:rPr>
          <w:rFonts w:cstheme="minorHAnsi"/>
          <w:b/>
          <w:sz w:val="28"/>
          <w:szCs w:val="28"/>
        </w:rPr>
      </w:pPr>
      <w:r w:rsidRPr="0031508F">
        <w:rPr>
          <w:rFonts w:cstheme="minorHAnsi"/>
          <w:b/>
          <w:sz w:val="28"/>
          <w:szCs w:val="28"/>
        </w:rPr>
        <w:t xml:space="preserve">When to contact </w:t>
      </w:r>
      <w:r w:rsidR="00A60533">
        <w:rPr>
          <w:rFonts w:cstheme="minorHAnsi"/>
          <w:b/>
          <w:sz w:val="28"/>
          <w:szCs w:val="28"/>
        </w:rPr>
        <w:t>the Medicare Insurance Specialist</w:t>
      </w:r>
      <w:r w:rsidRPr="0031508F">
        <w:rPr>
          <w:rFonts w:cstheme="minorHAnsi"/>
          <w:b/>
          <w:sz w:val="28"/>
          <w:szCs w:val="28"/>
        </w:rPr>
        <w:t>:</w:t>
      </w:r>
    </w:p>
    <w:tbl>
      <w:tblPr>
        <w:tblStyle w:val="TableGrid"/>
        <w:tblW w:w="0" w:type="auto"/>
        <w:tblInd w:w="-95" w:type="dxa"/>
        <w:tblLook w:val="04A0" w:firstRow="1" w:lastRow="0" w:firstColumn="1" w:lastColumn="0" w:noHBand="0" w:noVBand="1"/>
      </w:tblPr>
      <w:tblGrid>
        <w:gridCol w:w="2412"/>
        <w:gridCol w:w="2225"/>
        <w:gridCol w:w="2454"/>
        <w:gridCol w:w="2354"/>
      </w:tblGrid>
      <w:tr w:rsidR="0031508F" w:rsidRPr="0031508F" w:rsidTr="00685AEA">
        <w:trPr>
          <w:trHeight w:val="2231"/>
        </w:trPr>
        <w:tc>
          <w:tcPr>
            <w:tcW w:w="2792" w:type="dxa"/>
          </w:tcPr>
          <w:p w:rsidR="0031508F" w:rsidRPr="0031508F" w:rsidRDefault="0031508F" w:rsidP="00685AEA">
            <w:pPr>
              <w:jc w:val="center"/>
              <w:rPr>
                <w:rFonts w:cstheme="minorHAnsi"/>
                <w:b/>
              </w:rPr>
            </w:pPr>
          </w:p>
          <w:p w:rsidR="0031508F" w:rsidRPr="0031508F" w:rsidRDefault="0031508F" w:rsidP="00685AEA">
            <w:pPr>
              <w:jc w:val="center"/>
              <w:rPr>
                <w:rFonts w:cstheme="minorHAnsi"/>
                <w:b/>
                <w:u w:val="single"/>
              </w:rPr>
            </w:pPr>
            <w:r w:rsidRPr="0031508F">
              <w:rPr>
                <w:rFonts w:cstheme="minorHAnsi"/>
                <w:b/>
                <w:u w:val="single"/>
              </w:rPr>
              <w:t>Before 65</w:t>
            </w:r>
            <w:r w:rsidRPr="0031508F">
              <w:rPr>
                <w:rFonts w:cstheme="minorHAnsi"/>
                <w:b/>
                <w:u w:val="single"/>
                <w:vertAlign w:val="superscript"/>
              </w:rPr>
              <w:t>th</w:t>
            </w:r>
            <w:r w:rsidRPr="0031508F">
              <w:rPr>
                <w:rFonts w:cstheme="minorHAnsi"/>
                <w:b/>
                <w:u w:val="single"/>
              </w:rPr>
              <w:t xml:space="preserve"> birthday</w:t>
            </w:r>
          </w:p>
          <w:p w:rsidR="0031508F" w:rsidRPr="0031508F" w:rsidRDefault="0031508F" w:rsidP="00685AEA">
            <w:pPr>
              <w:jc w:val="center"/>
              <w:rPr>
                <w:rFonts w:cstheme="minorHAnsi"/>
                <w:sz w:val="22"/>
                <w:szCs w:val="22"/>
              </w:rPr>
            </w:pPr>
            <w:r w:rsidRPr="0031508F">
              <w:rPr>
                <w:rFonts w:cstheme="minorHAnsi"/>
                <w:sz w:val="22"/>
                <w:szCs w:val="22"/>
              </w:rPr>
              <w:t>Let HTA explain the Medicare Rules and help you determine your appropriate Roadmap into Medicare and let you know if you are required to enroll at age 65</w:t>
            </w:r>
          </w:p>
          <w:p w:rsidR="0031508F" w:rsidRPr="0031508F" w:rsidRDefault="0031508F" w:rsidP="00685AEA">
            <w:pPr>
              <w:jc w:val="center"/>
              <w:rPr>
                <w:rFonts w:cstheme="minorHAnsi"/>
                <w:sz w:val="22"/>
                <w:szCs w:val="22"/>
              </w:rPr>
            </w:pPr>
          </w:p>
        </w:tc>
        <w:tc>
          <w:tcPr>
            <w:tcW w:w="2608" w:type="dxa"/>
          </w:tcPr>
          <w:p w:rsidR="0031508F" w:rsidRPr="0031508F" w:rsidRDefault="0031508F" w:rsidP="00685AEA">
            <w:pPr>
              <w:jc w:val="center"/>
              <w:rPr>
                <w:rFonts w:cstheme="minorHAnsi"/>
                <w:b/>
              </w:rPr>
            </w:pPr>
          </w:p>
          <w:p w:rsidR="0031508F" w:rsidRPr="0031508F" w:rsidRDefault="0031508F" w:rsidP="00685AEA">
            <w:pPr>
              <w:jc w:val="center"/>
              <w:rPr>
                <w:rFonts w:cstheme="minorHAnsi"/>
                <w:b/>
                <w:u w:val="single"/>
              </w:rPr>
            </w:pPr>
            <w:r w:rsidRPr="0031508F">
              <w:rPr>
                <w:rFonts w:cstheme="minorHAnsi"/>
                <w:b/>
                <w:u w:val="single"/>
              </w:rPr>
              <w:t>GHP Renewal</w:t>
            </w:r>
          </w:p>
          <w:p w:rsidR="0031508F" w:rsidRPr="0031508F" w:rsidRDefault="0031508F" w:rsidP="00685AEA">
            <w:pPr>
              <w:jc w:val="center"/>
              <w:rPr>
                <w:rFonts w:cstheme="minorHAnsi"/>
                <w:sz w:val="22"/>
                <w:szCs w:val="22"/>
              </w:rPr>
            </w:pPr>
            <w:r w:rsidRPr="0031508F">
              <w:rPr>
                <w:rFonts w:cstheme="minorHAnsi"/>
                <w:sz w:val="22"/>
                <w:szCs w:val="22"/>
              </w:rPr>
              <w:t>If you are still working an on the group health plan, you are able to shop your group rates against Medicare to decide if you want to opt out of the group plan at renewal</w:t>
            </w:r>
          </w:p>
        </w:tc>
        <w:tc>
          <w:tcPr>
            <w:tcW w:w="2787" w:type="dxa"/>
          </w:tcPr>
          <w:p w:rsidR="0031508F" w:rsidRPr="0031508F" w:rsidRDefault="0031508F" w:rsidP="00685AEA">
            <w:pPr>
              <w:jc w:val="center"/>
              <w:rPr>
                <w:rFonts w:cstheme="minorHAnsi"/>
                <w:b/>
              </w:rPr>
            </w:pPr>
          </w:p>
          <w:p w:rsidR="0031508F" w:rsidRPr="0031508F" w:rsidRDefault="0031508F" w:rsidP="00685AEA">
            <w:pPr>
              <w:jc w:val="center"/>
              <w:rPr>
                <w:rFonts w:cstheme="minorHAnsi"/>
                <w:b/>
                <w:u w:val="single"/>
              </w:rPr>
            </w:pPr>
            <w:r w:rsidRPr="0031508F">
              <w:rPr>
                <w:rFonts w:cstheme="minorHAnsi"/>
                <w:b/>
                <w:u w:val="single"/>
              </w:rPr>
              <w:t>Before Retirement</w:t>
            </w:r>
          </w:p>
          <w:p w:rsidR="0031508F" w:rsidRPr="0031508F" w:rsidRDefault="0031508F" w:rsidP="00685AEA">
            <w:pPr>
              <w:jc w:val="center"/>
              <w:rPr>
                <w:rFonts w:cstheme="minorHAnsi"/>
                <w:sz w:val="22"/>
                <w:szCs w:val="22"/>
              </w:rPr>
            </w:pPr>
            <w:r w:rsidRPr="0031508F">
              <w:rPr>
                <w:rFonts w:cstheme="minorHAnsi"/>
                <w:sz w:val="22"/>
                <w:szCs w:val="22"/>
              </w:rPr>
              <w:t>HTA assists with the Medicare enrollment process.  They will explain and provide enrollment materials for Medicare A&amp;B as well as Supplemental and Prescription options</w:t>
            </w:r>
          </w:p>
        </w:tc>
        <w:tc>
          <w:tcPr>
            <w:tcW w:w="2698" w:type="dxa"/>
          </w:tcPr>
          <w:p w:rsidR="0031508F" w:rsidRPr="0031508F" w:rsidRDefault="0031508F" w:rsidP="00685AEA">
            <w:pPr>
              <w:jc w:val="center"/>
              <w:rPr>
                <w:rFonts w:cstheme="minorHAnsi"/>
                <w:b/>
              </w:rPr>
            </w:pPr>
          </w:p>
          <w:p w:rsidR="0031508F" w:rsidRPr="0031508F" w:rsidRDefault="0031508F" w:rsidP="00685AEA">
            <w:pPr>
              <w:jc w:val="center"/>
              <w:rPr>
                <w:rFonts w:cstheme="minorHAnsi"/>
                <w:b/>
                <w:u w:val="single"/>
              </w:rPr>
            </w:pPr>
            <w:r w:rsidRPr="0031508F">
              <w:rPr>
                <w:rFonts w:cstheme="minorHAnsi"/>
                <w:b/>
                <w:u w:val="single"/>
              </w:rPr>
              <w:t>Medicare Annual Enrollment Period</w:t>
            </w:r>
          </w:p>
          <w:p w:rsidR="0031508F" w:rsidRPr="0031508F" w:rsidRDefault="0031508F" w:rsidP="00685AEA">
            <w:pPr>
              <w:jc w:val="center"/>
              <w:rPr>
                <w:rFonts w:cstheme="minorHAnsi"/>
                <w:sz w:val="22"/>
                <w:szCs w:val="22"/>
              </w:rPr>
            </w:pPr>
            <w:r w:rsidRPr="0031508F">
              <w:rPr>
                <w:rFonts w:cstheme="minorHAnsi"/>
                <w:sz w:val="22"/>
                <w:szCs w:val="22"/>
              </w:rPr>
              <w:t xml:space="preserve">From 10/15 to 12/7 each year </w:t>
            </w:r>
            <w:r w:rsidRPr="0031508F">
              <w:rPr>
                <w:rFonts w:cstheme="minorHAnsi"/>
                <w:b/>
                <w:sz w:val="22"/>
                <w:szCs w:val="22"/>
              </w:rPr>
              <w:t>EXISTING Medicare Enrollees</w:t>
            </w:r>
            <w:r w:rsidRPr="0031508F">
              <w:rPr>
                <w:rFonts w:cstheme="minorHAnsi"/>
                <w:sz w:val="22"/>
                <w:szCs w:val="22"/>
              </w:rPr>
              <w:t xml:space="preserve"> can shop their coverage and change plans for the upcoming calendar year</w:t>
            </w:r>
          </w:p>
        </w:tc>
      </w:tr>
    </w:tbl>
    <w:p w:rsidR="0031508F" w:rsidRPr="0031508F" w:rsidRDefault="0031508F" w:rsidP="0031508F">
      <w:pPr>
        <w:rPr>
          <w:rFonts w:cstheme="minorHAnsi"/>
          <w:sz w:val="22"/>
          <w:szCs w:val="22"/>
        </w:rPr>
      </w:pPr>
      <w:bookmarkStart w:id="0" w:name="_GoBack"/>
      <w:bookmarkEnd w:id="0"/>
    </w:p>
    <w:p w:rsidR="0031508F" w:rsidRPr="0031508F" w:rsidRDefault="0031508F" w:rsidP="0031508F">
      <w:pPr>
        <w:jc w:val="center"/>
        <w:rPr>
          <w:rFonts w:eastAsia="Calibri" w:cstheme="minorHAnsi"/>
          <w:b/>
          <w:sz w:val="22"/>
          <w:szCs w:val="22"/>
        </w:rPr>
      </w:pPr>
      <w:r w:rsidRPr="0031508F">
        <w:rPr>
          <w:rFonts w:eastAsia="Calibri" w:cstheme="minorHAnsi"/>
          <w:b/>
          <w:sz w:val="22"/>
          <w:szCs w:val="22"/>
        </w:rPr>
        <w:t xml:space="preserve">Please call </w:t>
      </w:r>
      <w:r>
        <w:rPr>
          <w:rFonts w:eastAsia="Calibri" w:cstheme="minorHAnsi"/>
          <w:b/>
          <w:sz w:val="22"/>
          <w:szCs w:val="22"/>
        </w:rPr>
        <w:t>_____________</w:t>
      </w:r>
      <w:r w:rsidR="007A04F4">
        <w:rPr>
          <w:rFonts w:eastAsia="Calibri" w:cstheme="minorHAnsi"/>
          <w:b/>
          <w:sz w:val="22"/>
          <w:szCs w:val="22"/>
        </w:rPr>
        <w:t xml:space="preserve"> at _______________</w:t>
      </w:r>
    </w:p>
    <w:p w:rsidR="0031508F" w:rsidRPr="0031508F" w:rsidRDefault="0031508F" w:rsidP="0031508F">
      <w:pPr>
        <w:jc w:val="center"/>
        <w:rPr>
          <w:rFonts w:eastAsia="Calibri" w:cstheme="minorHAnsi"/>
          <w:b/>
          <w:sz w:val="22"/>
          <w:szCs w:val="22"/>
        </w:rPr>
      </w:pPr>
      <w:r w:rsidRPr="0031508F">
        <w:rPr>
          <w:rFonts w:eastAsia="Calibri" w:cstheme="minorHAnsi"/>
          <w:b/>
          <w:sz w:val="22"/>
          <w:szCs w:val="22"/>
        </w:rPr>
        <w:t>To set up your phone consultation</w:t>
      </w:r>
    </w:p>
    <w:p w:rsidR="009B709B" w:rsidRPr="007A04F4" w:rsidRDefault="007A04F4" w:rsidP="007A04F4">
      <w:pPr>
        <w:jc w:val="center"/>
        <w:rPr>
          <w:rFonts w:cstheme="minorHAnsi"/>
          <w:i/>
          <w:sz w:val="20"/>
          <w:szCs w:val="20"/>
        </w:rPr>
      </w:pPr>
      <w:r w:rsidRPr="007A04F4">
        <w:rPr>
          <w:i/>
          <w:noProof/>
          <w:sz w:val="20"/>
          <w:szCs w:val="20"/>
        </w:rPr>
        <mc:AlternateContent>
          <mc:Choice Requires="wpg">
            <w:drawing>
              <wp:anchor distT="0" distB="0" distL="114300" distR="114300" simplePos="0" relativeHeight="251659264" behindDoc="0" locked="0" layoutInCell="1" allowOverlap="1" wp14:anchorId="54E58651" wp14:editId="045EAF77">
                <wp:simplePos x="0" y="0"/>
                <wp:positionH relativeFrom="page">
                  <wp:posOffset>1892227</wp:posOffset>
                </wp:positionH>
                <wp:positionV relativeFrom="bottomMargin">
                  <wp:posOffset>10667</wp:posOffset>
                </wp:positionV>
                <wp:extent cx="5881179" cy="274320"/>
                <wp:effectExtent l="0" t="0" r="0" b="0"/>
                <wp:wrapNone/>
                <wp:docPr id="3" name="Group 3"/>
                <wp:cNvGraphicFramePr/>
                <a:graphic xmlns:a="http://schemas.openxmlformats.org/drawingml/2006/main">
                  <a:graphicData uri="http://schemas.microsoft.com/office/word/2010/wordprocessingGroup">
                    <wpg:wgp>
                      <wpg:cNvGrpSpPr/>
                      <wpg:grpSpPr>
                        <a:xfrm>
                          <a:off x="0" y="0"/>
                          <a:ext cx="5881179" cy="274320"/>
                          <a:chOff x="0" y="0"/>
                          <a:chExt cx="6172200" cy="274320"/>
                        </a:xfrm>
                      </wpg:grpSpPr>
                      <wps:wsp>
                        <wps:cNvPr id="4" name="Rectangle 4"/>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9525"/>
                            <a:ext cx="5943600" cy="252730"/>
                          </a:xfrm>
                          <a:prstGeom prst="rect">
                            <a:avLst/>
                          </a:prstGeom>
                          <a:noFill/>
                          <a:ln w="6350">
                            <a:noFill/>
                          </a:ln>
                          <a:effectLst/>
                        </wps:spPr>
                        <wps:txbx>
                          <w:txbxContent>
                            <w:p w:rsidR="007A04F4" w:rsidRDefault="007A04F4" w:rsidP="007A04F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advisor name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C63630">
                                    <w:rPr>
                                      <w:color w:val="808080" w:themeColor="background1" w:themeShade="80"/>
                                      <w:sz w:val="20"/>
                                      <w:szCs w:val="20"/>
                                    </w:rPr>
                                    <w:t>PHONE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E58651" id="Group 3" o:spid="_x0000_s1026" style="position:absolute;left:0;text-align:left;margin-left:149pt;margin-top:.85pt;width:463.1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">
                <v:rect id="Rectangle 4"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" fillcolor="window" stroked="f" strokeweight="1pt">
                  <v:fill opacity="0"/>
                </v:rect>
                <v:shapetype id="_x0000_t202" coordsize="21600,21600" o:spt="202" path="m,l,21600r21600,l21600,xe">
                  <v:stroke joinstyle="miter"/>
                  <v:path gradientshapeok="t" o:connecttype="rect"/>
                </v:shapetype>
                <v:shape id="Text Box 5"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IMwQAAANoAAAAPAAAAZHJzL2Rvd25yZXYueG1sRI9LiwIx&#10;EITvgv8h9MLenMwKis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OJEcgzBAAAA2gAAAA8AAAAA&#10;AAAAAAAAAAAABwIAAGRycy9kb3ducmV2LnhtbFBLBQYAAAAAAwADALcAAAD1AgAAAAA=&#10;" filled="f" stroked="f" strokeweight=".5pt">
                  <v:textbox inset="0,,0">
                    <w:txbxContent>
                      <w:p w:rsidR="007A04F4" w:rsidRDefault="007A04F4" w:rsidP="007A04F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advisor name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C63630">
                              <w:rPr>
                                <w:color w:val="808080" w:themeColor="background1" w:themeShade="80"/>
                                <w:sz w:val="20"/>
                                <w:szCs w:val="20"/>
                              </w:rPr>
                              <w:t>PHONE</w:t>
                            </w:r>
                          </w:sdtContent>
                        </w:sdt>
                      </w:p>
                    </w:txbxContent>
                  </v:textbox>
                </v:shape>
                <w10:wrap anchorx="page" anchory="margin"/>
              </v:group>
            </w:pict>
          </mc:Fallback>
        </mc:AlternateContent>
      </w:r>
      <w:r w:rsidRPr="007A04F4">
        <w:rPr>
          <w:i/>
          <w:noProof/>
          <w:sz w:val="20"/>
          <w:szCs w:val="20"/>
        </w:rPr>
        <w:t>Advisors are</w:t>
      </w:r>
      <w:r w:rsidRPr="007A04F4">
        <w:rPr>
          <w:rFonts w:eastAsia="Calibri" w:cstheme="minorHAnsi"/>
          <w:bCs/>
          <w:i/>
          <w:sz w:val="20"/>
          <w:szCs w:val="20"/>
        </w:rPr>
        <w:t xml:space="preserve"> licensed and certified in Medicare Products</w:t>
      </w:r>
    </w:p>
    <w:sectPr w:rsidR="009B709B" w:rsidRPr="007A04F4" w:rsidSect="00A60533">
      <w:headerReference w:type="default" r:id="rId7"/>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D7" w:rsidRDefault="002F2BD7" w:rsidP="002F2BD7">
      <w:r>
        <w:separator/>
      </w:r>
    </w:p>
  </w:endnote>
  <w:endnote w:type="continuationSeparator" w:id="0">
    <w:p w:rsidR="002F2BD7" w:rsidRDefault="002F2BD7" w:rsidP="002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D7" w:rsidRDefault="002F2BD7" w:rsidP="002F2BD7">
      <w:r>
        <w:separator/>
      </w:r>
    </w:p>
  </w:footnote>
  <w:footnote w:type="continuationSeparator" w:id="0">
    <w:p w:rsidR="002F2BD7" w:rsidRDefault="002F2BD7" w:rsidP="002F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7A" w:rsidRDefault="00C63630" w:rsidP="00AF4FC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89A"/>
    <w:multiLevelType w:val="hybridMultilevel"/>
    <w:tmpl w:val="525E4B40"/>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1" w15:restartNumberingAfterBreak="0">
    <w:nsid w:val="473C7D43"/>
    <w:multiLevelType w:val="hybridMultilevel"/>
    <w:tmpl w:val="71D6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D7"/>
    <w:rsid w:val="002F2BD7"/>
    <w:rsid w:val="0031508F"/>
    <w:rsid w:val="00593877"/>
    <w:rsid w:val="007A04F4"/>
    <w:rsid w:val="009B709B"/>
    <w:rsid w:val="00A60533"/>
    <w:rsid w:val="00C63630"/>
    <w:rsid w:val="00DA31F1"/>
    <w:rsid w:val="00E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FA3F"/>
  <w15:chartTrackingRefBased/>
  <w15:docId w15:val="{6323AEAA-91CF-444B-9A78-B9D58F72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D7"/>
    <w:pPr>
      <w:tabs>
        <w:tab w:val="center" w:pos="4320"/>
        <w:tab w:val="right" w:pos="8640"/>
      </w:tabs>
    </w:pPr>
  </w:style>
  <w:style w:type="character" w:customStyle="1" w:styleId="HeaderChar">
    <w:name w:val="Header Char"/>
    <w:basedOn w:val="DefaultParagraphFont"/>
    <w:link w:val="Header"/>
    <w:uiPriority w:val="99"/>
    <w:rsid w:val="002F2BD7"/>
    <w:rPr>
      <w:sz w:val="24"/>
      <w:szCs w:val="24"/>
    </w:rPr>
  </w:style>
  <w:style w:type="paragraph" w:styleId="Footer">
    <w:name w:val="footer"/>
    <w:basedOn w:val="Normal"/>
    <w:link w:val="FooterChar"/>
    <w:uiPriority w:val="99"/>
    <w:unhideWhenUsed/>
    <w:rsid w:val="002F2BD7"/>
    <w:pPr>
      <w:tabs>
        <w:tab w:val="center" w:pos="4320"/>
        <w:tab w:val="right" w:pos="8640"/>
      </w:tabs>
    </w:pPr>
  </w:style>
  <w:style w:type="character" w:customStyle="1" w:styleId="FooterChar">
    <w:name w:val="Footer Char"/>
    <w:basedOn w:val="DefaultParagraphFont"/>
    <w:link w:val="Footer"/>
    <w:uiPriority w:val="99"/>
    <w:rsid w:val="002F2BD7"/>
    <w:rPr>
      <w:sz w:val="24"/>
      <w:szCs w:val="24"/>
    </w:rPr>
  </w:style>
  <w:style w:type="paragraph" w:styleId="NoSpacing">
    <w:name w:val="No Spacing"/>
    <w:uiPriority w:val="1"/>
    <w:qFormat/>
    <w:rsid w:val="002F2BD7"/>
    <w:pPr>
      <w:spacing w:after="0" w:line="240" w:lineRule="auto"/>
    </w:pPr>
  </w:style>
  <w:style w:type="table" w:styleId="TableGrid">
    <w:name w:val="Table Grid"/>
    <w:basedOn w:val="TableNormal"/>
    <w:uiPriority w:val="59"/>
    <w:rsid w:val="003150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Ivor Alleyne</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name</dc:title>
  <dc:subject>PHONE</dc:subject>
  <dc:creator>Tracy Russo</dc:creator>
  <cp:keywords/>
  <dc:description/>
  <cp:lastModifiedBy>Tracy Russo</cp:lastModifiedBy>
  <cp:revision>2</cp:revision>
  <dcterms:created xsi:type="dcterms:W3CDTF">2019-03-26T18:11:00Z</dcterms:created>
  <dcterms:modified xsi:type="dcterms:W3CDTF">2019-03-26T18:11:00Z</dcterms:modified>
</cp:coreProperties>
</file>